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01B6F" w14:textId="77777777" w:rsidR="001D5735" w:rsidRDefault="001D5735" w:rsidP="001D5735">
      <w:pPr>
        <w:pStyle w:val="Heading1"/>
      </w:pPr>
      <w:r>
        <w:t>The Spreadsheet</w:t>
      </w:r>
    </w:p>
    <w:p w14:paraId="2779245A" w14:textId="63230A57" w:rsidR="001D5735" w:rsidRDefault="001D5735" w:rsidP="001D5735">
      <w:r>
        <w:t xml:space="preserve">The Excel spreadsheet accompanying this study serves both as the raw data repository and as the computational engine for the pairwise analysis. Its organization maps directly onto the mathematical procedure described </w:t>
      </w:r>
      <w:r w:rsidR="00663DC1">
        <w:t>in the main manuscript</w:t>
      </w:r>
      <w:r>
        <w:t>.</w:t>
      </w:r>
    </w:p>
    <w:p w14:paraId="6D745EEB" w14:textId="77777777" w:rsidR="001D5735" w:rsidRPr="00CC5781" w:rsidRDefault="001D5735" w:rsidP="001D5735"/>
    <w:p w14:paraId="246A4F7D" w14:textId="77777777" w:rsidR="001D5735" w:rsidRDefault="001D5735" w:rsidP="001D5735">
      <w:r>
        <w:rPr>
          <w:b/>
          <w:bCs/>
        </w:rPr>
        <w:t>Raw data.</w:t>
      </w:r>
      <w:r>
        <w:t xml:space="preserve"> Column A contains the 807 Greek vocabulary items. Columns B through T contain the frequency data, one column per synoptic category, one row per vocabulary item, with each cell recording the absolute frequency of that item in that category. Row 811 gives column totals; column V gives row totals. Column W records the relative frequency of each vocabulary item across all categories combined, which serves as the baseline distribution for the null model.</w:t>
      </w:r>
    </w:p>
    <w:p w14:paraId="1D783A77" w14:textId="77777777" w:rsidR="001D5735" w:rsidRPr="00CC5781" w:rsidRDefault="001D5735" w:rsidP="001D5735"/>
    <w:p w14:paraId="2867A8B8" w14:textId="5CC855CA" w:rsidR="001D5735" w:rsidRDefault="001D5735" w:rsidP="001D5735">
      <w:r>
        <w:rPr>
          <w:b/>
          <w:bCs/>
        </w:rPr>
        <w:t xml:space="preserve">Pairwise comparison workspace. </w:t>
      </w:r>
      <w:r>
        <w:t>Columns Y and Z are the working columns for pairwise comparisons. When the macro is run, each possible ordered pair of categories is loaded into these columns in turn — Y receiving the test category's relative frequencies, Z receiving the predictor category's absolute frequencies — and the estimation procedure is carried out. The results of all comparisons are recorded in a matrix occupying columns AP</w:t>
      </w:r>
      <w:r w:rsidR="00663DC1">
        <w:t>2</w:t>
      </w:r>
      <w:r>
        <w:t xml:space="preserve"> through BJ</w:t>
      </w:r>
      <w:r w:rsidR="00663DC1">
        <w:t>41</w:t>
      </w:r>
      <w:r>
        <w:t>, in which each cell contains two numbers: the estimated β in the upper position and the p-value from the likelihood ratio test in the lower position.</w:t>
      </w:r>
    </w:p>
    <w:p w14:paraId="2BC06B3E" w14:textId="77777777" w:rsidR="001D5735" w:rsidRPr="00CC5781" w:rsidRDefault="001D5735" w:rsidP="001D5735"/>
    <w:p w14:paraId="0FDEFF8B" w14:textId="6AC9DF16" w:rsidR="001D5735" w:rsidRPr="00CC5781" w:rsidRDefault="001D5735" w:rsidP="001D5735">
      <w:r>
        <w:rPr>
          <w:b/>
          <w:bCs/>
        </w:rPr>
        <w:t>Computation columns.</w:t>
      </w:r>
      <w:r>
        <w:t xml:space="preserve"> The intermediate calculations for any given comparison are laid out across several working columns. Column AB contains the estimated absolute frequency of each vocabulary item in the test category under the null model — that is, the baseline γ derived from the overall corpus relative frequency scaled by the test category's total word count. Column AF contains the analogous estimate derived from the predictor category alone. Column AG gives the weighted combination of columns AB and AF using the β value determined by Solver, held in cell AM</w:t>
      </w:r>
      <w:r w:rsidR="00CA3FA1">
        <w:t>4</w:t>
      </w:r>
      <w:r>
        <w:t>, with the complementary weight (1 − β) in cell AM</w:t>
      </w:r>
      <w:r w:rsidR="00CA3FA1">
        <w:t>3</w:t>
      </w:r>
      <w:r>
        <w:t>.</w:t>
      </w:r>
    </w:p>
    <w:p w14:paraId="78FE3F0D" w14:textId="77777777" w:rsidR="001D5735" w:rsidRDefault="001D5735" w:rsidP="001D5735">
      <w:r>
        <w:t>Columns AC and AH record the Poisson likelihoods of the observed counts under the null model and the fitted model respectively. Because multiplying hundreds of small probabilities together risks numerical underflow, columns AD and AI record the natural logarithms of these likelihoods, allowing the joint log-likelihood to be computed as a sum rather than a product. The summed log-likelihoods appear in row 811. Cell AI811 is the quantity Solver maximizes by adjusting β; the likelihood ratio test statistic, equal to twice the difference between AI811 and AD811, appears in cell AM5, and the resulting p-value in cell AM6. These two values are then written into the appropriate cell of the results matrix.</w:t>
      </w:r>
    </w:p>
    <w:p w14:paraId="4CC5C178" w14:textId="77777777" w:rsidR="001D5735" w:rsidRDefault="001D5735" w:rsidP="001D5735"/>
    <w:p w14:paraId="599BFA39" w14:textId="0D24652B" w:rsidR="001D5735" w:rsidRDefault="001D5735" w:rsidP="001D5735">
      <w:r w:rsidRPr="0050501B">
        <w:rPr>
          <w:b/>
          <w:bCs/>
        </w:rPr>
        <w:t>P-value corrections.</w:t>
      </w:r>
      <w:r w:rsidRPr="0050501B">
        <w:t xml:space="preserve"> Cell AK814 estimates the dispersion factor φ for a category by summing (predicted count − actual count)² / predicted count over all vocabulary items and dividing by the degrees of freedom. The representative value φ ≈ </w:t>
      </w:r>
      <w:r w:rsidR="007A6FAB">
        <w:t>2.17</w:t>
      </w:r>
      <w:r w:rsidRPr="0050501B">
        <w:t xml:space="preserve"> is held in cell AO49 and applied to every comparison; each corrected p-value is computed from φ and the corresponding raw p-value, and the results are assembled in the matrix AP42:BI81.</w:t>
      </w:r>
    </w:p>
    <w:p w14:paraId="4FDB508C" w14:textId="77777777" w:rsidR="001D5735" w:rsidRPr="00CC5781" w:rsidRDefault="001D5735" w:rsidP="001D5735"/>
    <w:p w14:paraId="2BADDDA8" w14:textId="77777777" w:rsidR="001D5735" w:rsidRDefault="001D5735" w:rsidP="001D5735">
      <w:r>
        <w:rPr>
          <w:b/>
          <w:bCs/>
        </w:rPr>
        <w:t>Running the macro.</w:t>
      </w:r>
      <w:r>
        <w:t xml:space="preserve"> To view or execute the macro, press Alt-F11 to open the Visual Basic editor, select Modules in the left panel, and open Module 1. Press Alt-F11 again to return to the main sheet. To run the macro: View → Macros → View Macros → Macro1 → Run. A security </w:t>
      </w:r>
      <w:r>
        <w:lastRenderedPageBreak/>
        <w:t xml:space="preserve">warning about untrusted macros may appear. Your security software may not want to download the spreadsheet and will almost certainly not want to run it. </w:t>
      </w:r>
      <w:r w:rsidRPr="00A965C6">
        <w:t>The macro only reads and writes within the workbook; readers who wish to replicate the results can enable it, while those who simply want to inspect the data and formulas need not.</w:t>
      </w:r>
      <w:r>
        <w:t xml:space="preserve"> The macro required approximately ten minutes to complete when the study was first conducted in 2002; on contemporary hardware the runtime is substantially shorter – about two minutes.</w:t>
      </w:r>
    </w:p>
    <w:p w14:paraId="7DFCD18C" w14:textId="77777777" w:rsidR="00A47390" w:rsidRDefault="00A47390" w:rsidP="001D5735"/>
    <w:p w14:paraId="00ECB15B" w14:textId="4DF05D74" w:rsidR="00A47390" w:rsidRPr="00CC5781" w:rsidRDefault="00A47390" w:rsidP="001D5735">
      <w:r w:rsidRPr="00A47390">
        <w:rPr>
          <w:b/>
          <w:bCs/>
        </w:rPr>
        <w:t>English gloss.</w:t>
      </w:r>
      <w:r>
        <w:t xml:space="preserve"> An English gloss for the Greek words can be found in column BL.</w:t>
      </w:r>
    </w:p>
    <w:p w14:paraId="50B09C3A" w14:textId="77777777" w:rsidR="00DC409A" w:rsidRDefault="00DC409A"/>
    <w:sectPr w:rsidR="00DC40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735"/>
    <w:rsid w:val="001D5735"/>
    <w:rsid w:val="001F25C6"/>
    <w:rsid w:val="00337F9A"/>
    <w:rsid w:val="004665CD"/>
    <w:rsid w:val="00663DC1"/>
    <w:rsid w:val="00670530"/>
    <w:rsid w:val="007A6FAB"/>
    <w:rsid w:val="007C3367"/>
    <w:rsid w:val="009E5D40"/>
    <w:rsid w:val="00A47390"/>
    <w:rsid w:val="00AC774E"/>
    <w:rsid w:val="00CA3FA1"/>
    <w:rsid w:val="00DC4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18C66"/>
  <w15:chartTrackingRefBased/>
  <w15:docId w15:val="{58B2E48C-5213-4CD9-8594-8135B4803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73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D57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57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57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57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57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573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73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73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73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7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57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57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57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57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57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7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7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735"/>
    <w:rPr>
      <w:rFonts w:eastAsiaTheme="majorEastAsia" w:cstheme="majorBidi"/>
      <w:color w:val="272727" w:themeColor="text1" w:themeTint="D8"/>
    </w:rPr>
  </w:style>
  <w:style w:type="paragraph" w:styleId="Title">
    <w:name w:val="Title"/>
    <w:basedOn w:val="Normal"/>
    <w:next w:val="Normal"/>
    <w:link w:val="TitleChar"/>
    <w:uiPriority w:val="10"/>
    <w:qFormat/>
    <w:rsid w:val="001D573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7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7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7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735"/>
    <w:pPr>
      <w:spacing w:before="160"/>
      <w:jc w:val="center"/>
    </w:pPr>
    <w:rPr>
      <w:i/>
      <w:iCs/>
      <w:color w:val="404040" w:themeColor="text1" w:themeTint="BF"/>
    </w:rPr>
  </w:style>
  <w:style w:type="character" w:customStyle="1" w:styleId="QuoteChar">
    <w:name w:val="Quote Char"/>
    <w:basedOn w:val="DefaultParagraphFont"/>
    <w:link w:val="Quote"/>
    <w:uiPriority w:val="29"/>
    <w:rsid w:val="001D5735"/>
    <w:rPr>
      <w:i/>
      <w:iCs/>
      <w:color w:val="404040" w:themeColor="text1" w:themeTint="BF"/>
    </w:rPr>
  </w:style>
  <w:style w:type="paragraph" w:styleId="ListParagraph">
    <w:name w:val="List Paragraph"/>
    <w:basedOn w:val="Normal"/>
    <w:uiPriority w:val="34"/>
    <w:qFormat/>
    <w:rsid w:val="001D5735"/>
    <w:pPr>
      <w:ind w:left="720"/>
      <w:contextualSpacing/>
    </w:pPr>
  </w:style>
  <w:style w:type="character" w:styleId="IntenseEmphasis">
    <w:name w:val="Intense Emphasis"/>
    <w:basedOn w:val="DefaultParagraphFont"/>
    <w:uiPriority w:val="21"/>
    <w:qFormat/>
    <w:rsid w:val="001D5735"/>
    <w:rPr>
      <w:i/>
      <w:iCs/>
      <w:color w:val="0F4761" w:themeColor="accent1" w:themeShade="BF"/>
    </w:rPr>
  </w:style>
  <w:style w:type="paragraph" w:styleId="IntenseQuote">
    <w:name w:val="Intense Quote"/>
    <w:basedOn w:val="Normal"/>
    <w:next w:val="Normal"/>
    <w:link w:val="IntenseQuoteChar"/>
    <w:uiPriority w:val="30"/>
    <w:qFormat/>
    <w:rsid w:val="001D57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5735"/>
    <w:rPr>
      <w:i/>
      <w:iCs/>
      <w:color w:val="0F4761" w:themeColor="accent1" w:themeShade="BF"/>
    </w:rPr>
  </w:style>
  <w:style w:type="character" w:styleId="IntenseReference">
    <w:name w:val="Intense Reference"/>
    <w:basedOn w:val="DefaultParagraphFont"/>
    <w:uiPriority w:val="32"/>
    <w:qFormat/>
    <w:rsid w:val="001D57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590</Words>
  <Characters>3364</Characters>
  <Application>Microsoft Office Word</Application>
  <DocSecurity>0</DocSecurity>
  <Lines>28</Lines>
  <Paragraphs>7</Paragraphs>
  <ScaleCrop>false</ScaleCrop>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Gentile</dc:creator>
  <cp:keywords/>
  <dc:description/>
  <cp:lastModifiedBy>David Gentile</cp:lastModifiedBy>
  <cp:revision>7</cp:revision>
  <dcterms:created xsi:type="dcterms:W3CDTF">2026-06-26T14:43:00Z</dcterms:created>
  <dcterms:modified xsi:type="dcterms:W3CDTF">2026-08-09T04:41:00Z</dcterms:modified>
</cp:coreProperties>
</file>